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537" w14:textId="77777777" w:rsidR="009A3CFA" w:rsidRDefault="009A3CFA" w:rsidP="00FD0FC0">
      <w:pPr>
        <w:jc w:val="center"/>
        <w:rPr>
          <w:rFonts w:ascii="Book Antiqua" w:hAnsi="Book Antiqua"/>
          <w:sz w:val="40"/>
          <w:szCs w:val="40"/>
        </w:rPr>
      </w:pPr>
    </w:p>
    <w:p w14:paraId="59DCC8DE" w14:textId="515FC46F" w:rsidR="003953DE" w:rsidRPr="00851433" w:rsidRDefault="00FD0FC0" w:rsidP="00FD0FC0">
      <w:pPr>
        <w:jc w:val="center"/>
        <w:rPr>
          <w:rFonts w:ascii="Book Antiqua" w:hAnsi="Book Antiqua"/>
          <w:b/>
          <w:bCs/>
          <w:sz w:val="40"/>
          <w:szCs w:val="40"/>
        </w:rPr>
      </w:pPr>
      <w:r w:rsidRPr="00851433">
        <w:rPr>
          <w:rFonts w:ascii="Book Antiqua" w:hAnsi="Book Antiqua"/>
          <w:b/>
          <w:bCs/>
          <w:sz w:val="40"/>
          <w:szCs w:val="40"/>
        </w:rPr>
        <w:t xml:space="preserve">2024 Amendments to the Zoning Ordinance </w:t>
      </w:r>
    </w:p>
    <w:p w14:paraId="3F2E57E0" w14:textId="77777777" w:rsidR="009A3CFA" w:rsidRDefault="009A3CFA" w:rsidP="00FD0FC0">
      <w:pPr>
        <w:jc w:val="center"/>
        <w:rPr>
          <w:rFonts w:ascii="Book Antiqua" w:hAnsi="Book Antiqua"/>
          <w:sz w:val="40"/>
          <w:szCs w:val="40"/>
        </w:rPr>
      </w:pPr>
    </w:p>
    <w:p w14:paraId="1B5CC78A" w14:textId="77777777" w:rsidR="009A3CFA" w:rsidRPr="009A3CFA" w:rsidRDefault="009A3CFA" w:rsidP="00FD0FC0">
      <w:pPr>
        <w:jc w:val="center"/>
        <w:rPr>
          <w:rFonts w:ascii="Book Antiqua" w:hAnsi="Book Antiqua"/>
          <w:sz w:val="40"/>
          <w:szCs w:val="40"/>
        </w:rPr>
      </w:pPr>
    </w:p>
    <w:p w14:paraId="7EF72D3C" w14:textId="77777777" w:rsidR="00FD0FC0" w:rsidRPr="00971202" w:rsidRDefault="00FD0FC0" w:rsidP="00FD0FC0">
      <w:pPr>
        <w:jc w:val="center"/>
        <w:rPr>
          <w:rFonts w:ascii="Book Antiqua" w:hAnsi="Book Antiqua"/>
          <w:sz w:val="24"/>
          <w:szCs w:val="24"/>
        </w:rPr>
      </w:pPr>
    </w:p>
    <w:p w14:paraId="451839C7" w14:textId="25205DFA" w:rsidR="00FD0FC0" w:rsidRPr="00971202" w:rsidRDefault="00FD0FC0" w:rsidP="00FD0FC0">
      <w:pPr>
        <w:pStyle w:val="ListParagraph"/>
        <w:numPr>
          <w:ilvl w:val="0"/>
          <w:numId w:val="1"/>
        </w:numPr>
        <w:rPr>
          <w:rFonts w:ascii="Book Antiqua" w:hAnsi="Book Antiqua"/>
          <w:sz w:val="24"/>
          <w:szCs w:val="24"/>
        </w:rPr>
      </w:pPr>
      <w:r w:rsidRPr="00971202">
        <w:rPr>
          <w:rFonts w:ascii="Book Antiqua" w:hAnsi="Book Antiqua"/>
          <w:sz w:val="24"/>
          <w:szCs w:val="24"/>
        </w:rPr>
        <w:t xml:space="preserve">Are you in favor of the adoption of Amendment No. 1 as proposed by the planning board for the Town of Carroll zoning ordinance as follows: to add a number 10 to Section 802.1.A-2 that includes “maintenance and repairs that do not change the footprint of the building” as an exception to the building permit requirement. </w:t>
      </w:r>
    </w:p>
    <w:p w14:paraId="147F64A1" w14:textId="77777777" w:rsidR="00FD0FC0" w:rsidRPr="00971202" w:rsidRDefault="00FD0FC0" w:rsidP="00FD0FC0">
      <w:pPr>
        <w:ind w:left="360"/>
        <w:rPr>
          <w:rFonts w:ascii="Book Antiqua" w:hAnsi="Book Antiqua"/>
          <w:sz w:val="24"/>
          <w:szCs w:val="24"/>
        </w:rPr>
      </w:pPr>
    </w:p>
    <w:p w14:paraId="50F38853" w14:textId="77777777" w:rsidR="00FD0FC0" w:rsidRPr="00971202" w:rsidRDefault="00FD0FC0" w:rsidP="00FD0FC0">
      <w:pPr>
        <w:pStyle w:val="ListParagraph"/>
        <w:numPr>
          <w:ilvl w:val="0"/>
          <w:numId w:val="1"/>
        </w:numPr>
        <w:rPr>
          <w:rFonts w:ascii="Book Antiqua" w:hAnsi="Book Antiqua"/>
          <w:sz w:val="24"/>
          <w:szCs w:val="24"/>
        </w:rPr>
      </w:pPr>
      <w:r w:rsidRPr="00971202">
        <w:rPr>
          <w:rFonts w:ascii="Book Antiqua" w:hAnsi="Book Antiqua"/>
          <w:sz w:val="24"/>
          <w:szCs w:val="24"/>
        </w:rPr>
        <w:t xml:space="preserve">Are you in favor of the adoption of Amendment No. 2 as proposed by the planning board for the Town of Carroll zoning ordinance as follows: to add the sentence “A garage is to be used for storage of vehicles and shall in no way be used for residential purposes.” to Section 501. </w:t>
      </w:r>
    </w:p>
    <w:p w14:paraId="19B12E01" w14:textId="77777777" w:rsidR="00FD0FC0" w:rsidRPr="00971202" w:rsidRDefault="00FD0FC0" w:rsidP="00FD0FC0">
      <w:pPr>
        <w:pStyle w:val="ListParagraph"/>
        <w:rPr>
          <w:rFonts w:ascii="Book Antiqua" w:hAnsi="Book Antiqua"/>
          <w:sz w:val="24"/>
          <w:szCs w:val="24"/>
        </w:rPr>
      </w:pPr>
    </w:p>
    <w:p w14:paraId="7607861E" w14:textId="77777777" w:rsidR="00FD0FC0" w:rsidRPr="00971202" w:rsidRDefault="00FD0FC0" w:rsidP="00FD0FC0">
      <w:pPr>
        <w:ind w:left="360"/>
        <w:rPr>
          <w:rFonts w:ascii="Book Antiqua" w:hAnsi="Book Antiqua"/>
          <w:sz w:val="24"/>
          <w:szCs w:val="24"/>
        </w:rPr>
      </w:pPr>
    </w:p>
    <w:p w14:paraId="57ADDF61" w14:textId="77777777" w:rsidR="00FD0FC0" w:rsidRDefault="00FD0FC0" w:rsidP="00FD0FC0">
      <w:pPr>
        <w:pStyle w:val="ListParagraph"/>
        <w:numPr>
          <w:ilvl w:val="0"/>
          <w:numId w:val="1"/>
        </w:numPr>
        <w:rPr>
          <w:rFonts w:ascii="Book Antiqua" w:hAnsi="Book Antiqua"/>
          <w:sz w:val="24"/>
          <w:szCs w:val="24"/>
        </w:rPr>
      </w:pPr>
      <w:r w:rsidRPr="00971202">
        <w:rPr>
          <w:rFonts w:ascii="Book Antiqua" w:hAnsi="Book Antiqua"/>
          <w:sz w:val="24"/>
          <w:szCs w:val="24"/>
        </w:rPr>
        <w:t xml:space="preserve">Are you in favor of the adoption of Amendment No. 3 as proposed by the planning board for the Town of Carroll zoning ordinance as follows: to remove the sentence “Those uses not listed are not allowed.” from Section 403.1. </w:t>
      </w:r>
    </w:p>
    <w:p w14:paraId="3C11E115" w14:textId="77777777" w:rsidR="00112184" w:rsidRDefault="00112184" w:rsidP="00112184">
      <w:pPr>
        <w:rPr>
          <w:rFonts w:ascii="Book Antiqua" w:hAnsi="Book Antiqua"/>
          <w:sz w:val="24"/>
          <w:szCs w:val="24"/>
        </w:rPr>
      </w:pPr>
    </w:p>
    <w:p w14:paraId="0E3CF80C" w14:textId="77777777" w:rsidR="00112184" w:rsidRDefault="00112184" w:rsidP="00112184">
      <w:pPr>
        <w:rPr>
          <w:rFonts w:ascii="Book Antiqua" w:hAnsi="Book Antiqua"/>
          <w:sz w:val="24"/>
          <w:szCs w:val="24"/>
        </w:rPr>
      </w:pPr>
    </w:p>
    <w:p w14:paraId="51A04320" w14:textId="77777777" w:rsidR="00112184" w:rsidRDefault="00112184" w:rsidP="00112184">
      <w:pPr>
        <w:rPr>
          <w:rFonts w:ascii="Book Antiqua" w:hAnsi="Book Antiqua"/>
          <w:sz w:val="24"/>
          <w:szCs w:val="24"/>
        </w:rPr>
      </w:pPr>
    </w:p>
    <w:p w14:paraId="762B7D90" w14:textId="77777777" w:rsidR="00112184" w:rsidRDefault="00112184" w:rsidP="00112184">
      <w:pPr>
        <w:rPr>
          <w:rFonts w:ascii="Book Antiqua" w:hAnsi="Book Antiqua"/>
          <w:sz w:val="24"/>
          <w:szCs w:val="24"/>
        </w:rPr>
      </w:pPr>
    </w:p>
    <w:p w14:paraId="3ADAD388" w14:textId="77777777" w:rsidR="00112184" w:rsidRDefault="00112184" w:rsidP="00112184">
      <w:pPr>
        <w:rPr>
          <w:rFonts w:ascii="Book Antiqua" w:hAnsi="Book Antiqua"/>
          <w:sz w:val="24"/>
          <w:szCs w:val="24"/>
        </w:rPr>
      </w:pPr>
    </w:p>
    <w:p w14:paraId="14A6E664" w14:textId="77777777" w:rsidR="00112184" w:rsidRDefault="00112184" w:rsidP="00112184">
      <w:pPr>
        <w:rPr>
          <w:rFonts w:ascii="Book Antiqua" w:hAnsi="Book Antiqua"/>
          <w:sz w:val="24"/>
          <w:szCs w:val="24"/>
        </w:rPr>
      </w:pPr>
    </w:p>
    <w:p w14:paraId="19F2CF2A" w14:textId="77777777" w:rsidR="00112184" w:rsidRDefault="00112184" w:rsidP="00112184">
      <w:pPr>
        <w:rPr>
          <w:rFonts w:ascii="Book Antiqua" w:hAnsi="Book Antiqua"/>
          <w:sz w:val="24"/>
          <w:szCs w:val="24"/>
        </w:rPr>
      </w:pPr>
    </w:p>
    <w:p w14:paraId="587F70D8" w14:textId="77777777" w:rsidR="00112184" w:rsidRDefault="00112184" w:rsidP="00112184">
      <w:pPr>
        <w:rPr>
          <w:rFonts w:ascii="Book Antiqua" w:hAnsi="Book Antiqua"/>
          <w:sz w:val="24"/>
          <w:szCs w:val="24"/>
        </w:rPr>
      </w:pPr>
    </w:p>
    <w:p w14:paraId="3CD5659A" w14:textId="3D62DB27" w:rsidR="00112184" w:rsidRDefault="00112184" w:rsidP="00112184">
      <w:pPr>
        <w:rPr>
          <w:rFonts w:ascii="Book Antiqua" w:hAnsi="Book Antiqua"/>
          <w:sz w:val="24"/>
          <w:szCs w:val="24"/>
        </w:rPr>
      </w:pPr>
      <w:r>
        <w:rPr>
          <w:rFonts w:ascii="Book Antiqua" w:hAnsi="Book Antiqua"/>
          <w:sz w:val="24"/>
          <w:szCs w:val="24"/>
        </w:rPr>
        <w:lastRenderedPageBreak/>
        <w:t>T</w:t>
      </w:r>
      <w:r w:rsidRPr="00CF7559">
        <w:rPr>
          <w:rFonts w:ascii="Book Antiqua" w:hAnsi="Book Antiqua"/>
          <w:sz w:val="24"/>
          <w:szCs w:val="24"/>
        </w:rPr>
        <w:t>he Town of Carroll finds that wetlands with buffers help reduce floods by acting like a sponge, slowing runoff from upland areas and releasing water slowly, reducing peak flood flows downstream.   In response to recent flooding and infrastructure damage in the State, the following Warrant Article is presented by the Conservation Committee.</w:t>
      </w:r>
    </w:p>
    <w:p w14:paraId="4AD5B84B" w14:textId="77777777" w:rsidR="00112184" w:rsidRDefault="00112184" w:rsidP="00112184">
      <w:pPr>
        <w:rPr>
          <w:rFonts w:ascii="Book Antiqua" w:hAnsi="Book Antiqua"/>
          <w:sz w:val="24"/>
          <w:szCs w:val="24"/>
        </w:rPr>
      </w:pPr>
    </w:p>
    <w:p w14:paraId="525F4BC0" w14:textId="77777777" w:rsidR="00112184" w:rsidRDefault="00112184" w:rsidP="00112184">
      <w:pPr>
        <w:pStyle w:val="ListParagraph"/>
        <w:numPr>
          <w:ilvl w:val="0"/>
          <w:numId w:val="1"/>
        </w:numPr>
        <w:rPr>
          <w:rFonts w:ascii="Book Antiqua" w:hAnsi="Book Antiqua"/>
          <w:sz w:val="24"/>
          <w:szCs w:val="24"/>
        </w:rPr>
      </w:pPr>
      <w:r>
        <w:rPr>
          <w:rFonts w:ascii="Book Antiqua" w:hAnsi="Book Antiqua"/>
          <w:sz w:val="24"/>
          <w:szCs w:val="24"/>
        </w:rPr>
        <w:t>Are you in favor of replacing section 606.3a of the Wetlands Overlay District with the following new guidelines.</w:t>
      </w:r>
    </w:p>
    <w:p w14:paraId="50A4E6B0" w14:textId="77777777" w:rsidR="00112184" w:rsidRDefault="00112184" w:rsidP="00112184">
      <w:pPr>
        <w:ind w:left="360"/>
        <w:rPr>
          <w:rFonts w:ascii="Book Antiqua" w:hAnsi="Book Antiqua"/>
          <w:sz w:val="24"/>
          <w:szCs w:val="24"/>
        </w:rPr>
      </w:pPr>
      <w:r>
        <w:rPr>
          <w:rFonts w:ascii="Book Antiqua" w:hAnsi="Book Antiqua"/>
          <w:sz w:val="24"/>
          <w:szCs w:val="24"/>
        </w:rPr>
        <w:t>All proposed development, removal of vegetation and alteration of the land surface within all protected wetlands as defined as:</w:t>
      </w:r>
    </w:p>
    <w:p w14:paraId="5B3B9581" w14:textId="30CD9E53" w:rsidR="00112184" w:rsidRDefault="00112184" w:rsidP="00112184">
      <w:pPr>
        <w:pStyle w:val="ListParagraph"/>
        <w:numPr>
          <w:ilvl w:val="0"/>
          <w:numId w:val="2"/>
        </w:numPr>
        <w:rPr>
          <w:rFonts w:ascii="Book Antiqua" w:hAnsi="Book Antiqua"/>
          <w:sz w:val="24"/>
          <w:szCs w:val="24"/>
        </w:rPr>
      </w:pPr>
      <w:r>
        <w:rPr>
          <w:rFonts w:ascii="Book Antiqua" w:hAnsi="Book Antiqua"/>
          <w:sz w:val="24"/>
          <w:szCs w:val="24"/>
        </w:rPr>
        <w:t>at least 2 acres in size</w:t>
      </w:r>
    </w:p>
    <w:p w14:paraId="3E4C12D3" w14:textId="34FEF891" w:rsidR="00112184" w:rsidRDefault="00112184" w:rsidP="00112184">
      <w:pPr>
        <w:pStyle w:val="ListParagraph"/>
        <w:numPr>
          <w:ilvl w:val="0"/>
          <w:numId w:val="2"/>
        </w:numPr>
        <w:rPr>
          <w:rFonts w:ascii="Book Antiqua" w:hAnsi="Book Antiqua"/>
          <w:sz w:val="24"/>
          <w:szCs w:val="24"/>
        </w:rPr>
      </w:pPr>
      <w:r>
        <w:rPr>
          <w:rFonts w:ascii="Book Antiqua" w:hAnsi="Book Antiqua"/>
          <w:sz w:val="24"/>
          <w:szCs w:val="24"/>
        </w:rPr>
        <w:t>shall not consist of a water body only</w:t>
      </w:r>
    </w:p>
    <w:p w14:paraId="726330C7" w14:textId="1BFAC448" w:rsidR="00112184" w:rsidRDefault="00112184" w:rsidP="00112184">
      <w:pPr>
        <w:pStyle w:val="ListParagraph"/>
        <w:numPr>
          <w:ilvl w:val="0"/>
          <w:numId w:val="2"/>
        </w:numPr>
        <w:rPr>
          <w:rFonts w:ascii="Book Antiqua" w:hAnsi="Book Antiqua"/>
          <w:sz w:val="24"/>
          <w:szCs w:val="24"/>
        </w:rPr>
      </w:pPr>
      <w:r>
        <w:rPr>
          <w:rFonts w:ascii="Book Antiqua" w:hAnsi="Book Antiqua"/>
          <w:sz w:val="24"/>
          <w:szCs w:val="24"/>
        </w:rPr>
        <w:t>shall have at least 4 wetland functions as listed above in section 606.2, one of which should be wildlife habitat</w:t>
      </w:r>
    </w:p>
    <w:p w14:paraId="4E0519D9" w14:textId="13A53005" w:rsidR="00112184" w:rsidRDefault="00112184" w:rsidP="00112184">
      <w:pPr>
        <w:pStyle w:val="ListParagraph"/>
        <w:numPr>
          <w:ilvl w:val="0"/>
          <w:numId w:val="2"/>
        </w:numPr>
        <w:rPr>
          <w:rFonts w:ascii="Book Antiqua" w:hAnsi="Book Antiqua"/>
          <w:sz w:val="24"/>
          <w:szCs w:val="24"/>
        </w:rPr>
      </w:pPr>
      <w:r>
        <w:rPr>
          <w:rFonts w:ascii="Book Antiqua" w:hAnsi="Book Antiqua"/>
          <w:sz w:val="24"/>
          <w:szCs w:val="24"/>
        </w:rPr>
        <w:t xml:space="preserve">identified on the most recent National Wetlands Inventory produced by the U.S. Fish and Wildlife Service </w:t>
      </w:r>
    </w:p>
    <w:p w14:paraId="3B02B059" w14:textId="77777777" w:rsidR="00112184" w:rsidRDefault="00112184" w:rsidP="00112184">
      <w:pPr>
        <w:rPr>
          <w:rFonts w:ascii="Book Antiqua" w:hAnsi="Book Antiqua"/>
          <w:sz w:val="24"/>
          <w:szCs w:val="24"/>
        </w:rPr>
      </w:pPr>
      <w:r>
        <w:rPr>
          <w:rFonts w:ascii="Book Antiqua" w:hAnsi="Book Antiqua"/>
          <w:sz w:val="24"/>
          <w:szCs w:val="24"/>
        </w:rPr>
        <w:t>are subject to this ordinance.  The following vegetative buffers shall be required and maintained:</w:t>
      </w:r>
    </w:p>
    <w:p w14:paraId="04F60C9F" w14:textId="77777777" w:rsidR="00112184" w:rsidRDefault="00112184" w:rsidP="00112184">
      <w:pPr>
        <w:rPr>
          <w:rFonts w:ascii="Book Antiqua" w:hAnsi="Book Antiqua"/>
          <w:sz w:val="24"/>
          <w:szCs w:val="24"/>
        </w:rPr>
      </w:pPr>
      <w:proofErr w:type="gramStart"/>
      <w:r>
        <w:rPr>
          <w:rFonts w:ascii="Book Antiqua" w:hAnsi="Book Antiqua"/>
          <w:sz w:val="24"/>
          <w:szCs w:val="24"/>
        </w:rPr>
        <w:t>30 foot</w:t>
      </w:r>
      <w:proofErr w:type="gramEnd"/>
      <w:r>
        <w:rPr>
          <w:rFonts w:ascii="Book Antiqua" w:hAnsi="Book Antiqua"/>
          <w:sz w:val="24"/>
          <w:szCs w:val="24"/>
        </w:rPr>
        <w:t xml:space="preserve"> buffer on wetlands 2 to 5 acres</w:t>
      </w:r>
    </w:p>
    <w:p w14:paraId="21DE8703" w14:textId="6635C32D" w:rsidR="00112184" w:rsidRDefault="00112184" w:rsidP="00112184">
      <w:pPr>
        <w:rPr>
          <w:rFonts w:ascii="Book Antiqua" w:hAnsi="Book Antiqua"/>
          <w:sz w:val="24"/>
          <w:szCs w:val="24"/>
        </w:rPr>
      </w:pPr>
      <w:proofErr w:type="gramStart"/>
      <w:r>
        <w:rPr>
          <w:rFonts w:ascii="Book Antiqua" w:hAnsi="Book Antiqua"/>
          <w:sz w:val="24"/>
          <w:szCs w:val="24"/>
        </w:rPr>
        <w:t>60 foot</w:t>
      </w:r>
      <w:proofErr w:type="gramEnd"/>
      <w:r>
        <w:rPr>
          <w:rFonts w:ascii="Book Antiqua" w:hAnsi="Book Antiqua"/>
          <w:sz w:val="24"/>
          <w:szCs w:val="24"/>
        </w:rPr>
        <w:t xml:space="preserve"> buffer on wetlands </w:t>
      </w:r>
      <w:r w:rsidR="00C663DC">
        <w:rPr>
          <w:rFonts w:ascii="Book Antiqua" w:hAnsi="Book Antiqua"/>
          <w:sz w:val="24"/>
          <w:szCs w:val="24"/>
        </w:rPr>
        <w:t>greater than 5 acres but less than 10 acres</w:t>
      </w:r>
      <w:r>
        <w:rPr>
          <w:rFonts w:ascii="Book Antiqua" w:hAnsi="Book Antiqua"/>
          <w:sz w:val="24"/>
          <w:szCs w:val="24"/>
        </w:rPr>
        <w:t xml:space="preserve"> </w:t>
      </w:r>
    </w:p>
    <w:p w14:paraId="48E96ADC" w14:textId="090F30D0" w:rsidR="00C663DC" w:rsidRPr="00112184" w:rsidRDefault="00C663DC" w:rsidP="00112184">
      <w:pPr>
        <w:rPr>
          <w:rFonts w:ascii="Book Antiqua" w:hAnsi="Book Antiqua"/>
          <w:sz w:val="24"/>
          <w:szCs w:val="24"/>
        </w:rPr>
      </w:pPr>
      <w:proofErr w:type="gramStart"/>
      <w:r>
        <w:rPr>
          <w:rFonts w:ascii="Book Antiqua" w:hAnsi="Book Antiqua"/>
          <w:sz w:val="24"/>
          <w:szCs w:val="24"/>
        </w:rPr>
        <w:t>100 foot</w:t>
      </w:r>
      <w:proofErr w:type="gramEnd"/>
      <w:r>
        <w:rPr>
          <w:rFonts w:ascii="Book Antiqua" w:hAnsi="Book Antiqua"/>
          <w:sz w:val="24"/>
          <w:szCs w:val="24"/>
        </w:rPr>
        <w:t xml:space="preserve"> buffer on wetlands 10 acres or greater</w:t>
      </w:r>
    </w:p>
    <w:p w14:paraId="61A79CC2" w14:textId="77777777" w:rsidR="00112184" w:rsidRPr="00CF7559" w:rsidRDefault="00112184" w:rsidP="00112184">
      <w:pPr>
        <w:rPr>
          <w:rFonts w:ascii="Book Antiqua" w:hAnsi="Book Antiqua"/>
          <w:sz w:val="24"/>
          <w:szCs w:val="24"/>
        </w:rPr>
      </w:pPr>
    </w:p>
    <w:p w14:paraId="4D02E0E1" w14:textId="7635BA2E" w:rsidR="00112184" w:rsidRPr="00112184" w:rsidRDefault="00112184" w:rsidP="00112184">
      <w:pPr>
        <w:ind w:left="360"/>
        <w:rPr>
          <w:rFonts w:ascii="Book Antiqua" w:hAnsi="Book Antiqua"/>
          <w:sz w:val="24"/>
          <w:szCs w:val="24"/>
        </w:rPr>
      </w:pPr>
    </w:p>
    <w:p w14:paraId="445F6807" w14:textId="77777777" w:rsidR="00FD0FC0" w:rsidRPr="00971202" w:rsidRDefault="00FD0FC0" w:rsidP="00FD0FC0">
      <w:pPr>
        <w:rPr>
          <w:rFonts w:ascii="Book Antiqua" w:hAnsi="Book Antiqua"/>
          <w:sz w:val="24"/>
          <w:szCs w:val="24"/>
        </w:rPr>
      </w:pPr>
    </w:p>
    <w:p w14:paraId="10CEB6AE" w14:textId="77777777" w:rsidR="00FD0FC0" w:rsidRPr="00971202" w:rsidRDefault="00FD0FC0" w:rsidP="00FD0FC0">
      <w:pPr>
        <w:rPr>
          <w:rFonts w:ascii="Book Antiqua" w:hAnsi="Book Antiqua"/>
          <w:sz w:val="24"/>
          <w:szCs w:val="24"/>
        </w:rPr>
      </w:pPr>
    </w:p>
    <w:p w14:paraId="4D6D6314" w14:textId="2353626C" w:rsidR="00FD0FC0" w:rsidRPr="00971202" w:rsidRDefault="00FD0FC0" w:rsidP="00FD0FC0">
      <w:pPr>
        <w:ind w:left="360"/>
        <w:rPr>
          <w:rFonts w:ascii="Book Antiqua" w:hAnsi="Book Antiqua"/>
          <w:sz w:val="24"/>
          <w:szCs w:val="24"/>
        </w:rPr>
      </w:pPr>
    </w:p>
    <w:p w14:paraId="756E084B" w14:textId="77777777" w:rsidR="00FD0FC0" w:rsidRPr="00971202" w:rsidRDefault="00FD0FC0" w:rsidP="00FD0FC0">
      <w:pPr>
        <w:jc w:val="center"/>
        <w:rPr>
          <w:rFonts w:ascii="Book Antiqua" w:hAnsi="Book Antiqua"/>
          <w:sz w:val="24"/>
          <w:szCs w:val="24"/>
        </w:rPr>
      </w:pPr>
    </w:p>
    <w:sectPr w:rsidR="00FD0FC0" w:rsidRPr="00971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576A"/>
    <w:multiLevelType w:val="hybridMultilevel"/>
    <w:tmpl w:val="79201F6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65C15D34"/>
    <w:multiLevelType w:val="hybridMultilevel"/>
    <w:tmpl w:val="17AA2F2E"/>
    <w:lvl w:ilvl="0" w:tplc="5B346B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064706">
    <w:abstractNumId w:val="1"/>
  </w:num>
  <w:num w:numId="2" w16cid:durableId="671379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0"/>
    <w:rsid w:val="00112184"/>
    <w:rsid w:val="00135998"/>
    <w:rsid w:val="003953DE"/>
    <w:rsid w:val="00851433"/>
    <w:rsid w:val="00971202"/>
    <w:rsid w:val="009A3CFA"/>
    <w:rsid w:val="00C663DC"/>
    <w:rsid w:val="00FD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02E5"/>
  <w15:chartTrackingRefBased/>
  <w15:docId w15:val="{74DDEEFF-6959-4311-9AAF-6D662F93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Town of Carroll</cp:lastModifiedBy>
  <cp:revision>2</cp:revision>
  <dcterms:created xsi:type="dcterms:W3CDTF">2023-12-28T18:31:00Z</dcterms:created>
  <dcterms:modified xsi:type="dcterms:W3CDTF">2023-12-28T18:31:00Z</dcterms:modified>
</cp:coreProperties>
</file>